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 xml:space="preserve">3GPP TSG-RAN4 Meeting #92 </w:t>
      </w:r>
      <w:r w:rsidRPr="0042753B">
        <w:rPr>
          <w:b/>
          <w:noProof/>
          <w:sz w:val="24"/>
        </w:rPr>
        <w:tab/>
        <w:t>R4-19</w:t>
      </w:r>
      <w:r w:rsidR="009C1948">
        <w:rPr>
          <w:b/>
          <w:noProof/>
          <w:sz w:val="24"/>
        </w:rPr>
        <w:t>08229</w:t>
      </w:r>
    </w:p>
    <w:p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Ljubljana, SI, 26th– 30th August, 2019</w:t>
      </w:r>
    </w:p>
    <w:p w:rsidR="00D142BC" w:rsidRPr="003F4AB7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3F4AB7" w:rsidRPr="003F4AB7">
        <w:rPr>
          <w:rFonts w:ascii="Intel Clear" w:hAnsi="Intel Clear" w:cs="Intel Clear"/>
        </w:rPr>
        <w:t xml:space="preserve">Reply LS </w:t>
      </w:r>
      <w:r w:rsidR="008547C2" w:rsidRPr="008547C2">
        <w:rPr>
          <w:rFonts w:ascii="Intel Clear" w:hAnsi="Intel Clear" w:cs="Intel Clear"/>
        </w:rPr>
        <w:t>on Reference Point for Timing Related Measurements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8547C2" w:rsidRPr="008547C2">
        <w:rPr>
          <w:rFonts w:ascii="Intel Clear" w:hAnsi="Intel Clear" w:cs="Intel Clear"/>
        </w:rPr>
        <w:t>R1-1907869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3F4AB7">
        <w:rPr>
          <w:rFonts w:ascii="Intel Clear" w:hAnsi="Intel Clear" w:cs="Intel Clear"/>
          <w:bCs/>
        </w:rPr>
        <w:t>6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8547C2" w:rsidRPr="008547C2">
        <w:rPr>
          <w:rFonts w:ascii="Intel Clear" w:hAnsi="Intel Clear" w:cs="Intel Clear"/>
          <w:bCs/>
        </w:rPr>
        <w:t>NR_POS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8547C2">
        <w:rPr>
          <w:rFonts w:ascii="Intel Clear" w:hAnsi="Intel Clear" w:cs="Intel Clear"/>
          <w:bCs/>
        </w:rPr>
        <w:t>1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bookmarkStart w:id="0" w:name="_GoBack"/>
      <w:bookmarkEnd w:id="0"/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547C2" w:rsidRPr="008547C2" w:rsidRDefault="008547C2" w:rsidP="008547C2">
      <w:pPr>
        <w:jc w:val="both"/>
        <w:rPr>
          <w:lang w:val="en-US" w:eastAsia="zh-CN"/>
        </w:rPr>
      </w:pPr>
      <w:r w:rsidRPr="008547C2">
        <w:rPr>
          <w:lang w:val="en-US" w:eastAsia="zh-CN"/>
        </w:rPr>
        <w:t>RAN4 would like to thank RAN1 for the LS on reference point for timing related measurements for NR positioning (</w:t>
      </w:r>
      <w:r w:rsidRPr="008547C2">
        <w:rPr>
          <w:bCs/>
          <w:lang w:val="en-US"/>
        </w:rPr>
        <w:t>R1-1907869</w:t>
      </w:r>
      <w:r w:rsidRPr="008547C2">
        <w:rPr>
          <w:lang w:val="en-US" w:eastAsia="zh-CN"/>
        </w:rPr>
        <w:t>). After discussion in RAN4, the answers to RAN1 questions are as followings,</w:t>
      </w:r>
    </w:p>
    <w:p w:rsidR="008547C2" w:rsidRPr="008547C2" w:rsidRDefault="008547C2" w:rsidP="008547C2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before="0" w:after="120"/>
        <w:jc w:val="both"/>
        <w:rPr>
          <w:rFonts w:ascii="Times New Roman" w:eastAsia="MS Mincho" w:hAnsi="Times New Roman"/>
          <w:sz w:val="20"/>
          <w:szCs w:val="20"/>
          <w:lang w:eastAsia="zh-CN"/>
        </w:rPr>
      </w:pPr>
      <w:r w:rsidRPr="008547C2">
        <w:rPr>
          <w:rFonts w:ascii="Times New Roman" w:eastAsia="MS Mincho" w:hAnsi="Times New Roman"/>
          <w:sz w:val="20"/>
          <w:szCs w:val="20"/>
          <w:lang w:eastAsia="zh-CN"/>
        </w:rPr>
        <w:t>For FR2, Similar as RSRP/RSRQ/SINR measurement, RAN4 recommends a functional description of how RSTD measurement is performed by the UE rather than defining a physical reference point.</w:t>
      </w:r>
    </w:p>
    <w:p w:rsidR="008547C2" w:rsidRPr="008547C2" w:rsidRDefault="008547C2" w:rsidP="008547C2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before="0" w:after="120"/>
        <w:jc w:val="both"/>
        <w:rPr>
          <w:rFonts w:ascii="Times New Roman" w:eastAsia="MS Mincho" w:hAnsi="Times New Roman"/>
          <w:sz w:val="20"/>
          <w:szCs w:val="20"/>
          <w:lang w:eastAsia="zh-CN"/>
        </w:rPr>
      </w:pPr>
      <w:r w:rsidRPr="008547C2">
        <w:rPr>
          <w:rFonts w:ascii="Times New Roman" w:eastAsia="MS Mincho" w:hAnsi="Times New Roman"/>
          <w:sz w:val="20"/>
          <w:szCs w:val="20"/>
          <w:lang w:eastAsia="zh-CN"/>
        </w:rPr>
        <w:t>RAN4 concluded that the RSTD measurements in FR2 shall be performed based on the combined signal from antenna elements corresponding to a given receiver</w:t>
      </w:r>
    </w:p>
    <w:p w:rsidR="006F3B06" w:rsidRPr="008547C2" w:rsidRDefault="008547C2" w:rsidP="005E6C95">
      <w:pPr>
        <w:pStyle w:val="ListParagraph"/>
        <w:widowControl w:val="0"/>
        <w:numPr>
          <w:ilvl w:val="0"/>
          <w:numId w:val="50"/>
        </w:numPr>
        <w:autoSpaceDE w:val="0"/>
        <w:autoSpaceDN w:val="0"/>
        <w:adjustRightInd w:val="0"/>
        <w:spacing w:before="0" w:after="120"/>
        <w:jc w:val="both"/>
        <w:rPr>
          <w:rFonts w:ascii="Times New Roman" w:eastAsia="MS Mincho" w:hAnsi="Times New Roman"/>
          <w:sz w:val="20"/>
          <w:szCs w:val="20"/>
          <w:lang w:eastAsia="zh-CN"/>
        </w:rPr>
      </w:pPr>
      <w:r w:rsidRPr="008547C2">
        <w:rPr>
          <w:rFonts w:ascii="Times New Roman" w:eastAsia="MS Mincho" w:hAnsi="Times New Roman"/>
          <w:sz w:val="20"/>
          <w:szCs w:val="20"/>
          <w:lang w:eastAsia="zh-CN"/>
        </w:rPr>
        <w:t>RAN4 concluded the definition in bullet 2) can be extended to other timing related measurements, namely, the UE Rx-Tx timing difference, gNB Rx-Tx timing difference and UL RTOA.</w:t>
      </w: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</w:t>
      </w:r>
      <w:r w:rsidR="008547C2">
        <w:rPr>
          <w:rFonts w:ascii="Intel Clear" w:hAnsi="Intel Clear" w:cs="Intel Clear"/>
          <w:b/>
        </w:rPr>
        <w:t>1</w:t>
      </w:r>
      <w:r w:rsidRPr="00BF2F77">
        <w:rPr>
          <w:rFonts w:ascii="Intel Clear" w:hAnsi="Intel Clear" w:cs="Intel Clear"/>
          <w:b/>
        </w:rPr>
        <w:t xml:space="preserve">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>RAN4 kindly asks RAN</w:t>
      </w:r>
      <w:r w:rsidR="008547C2">
        <w:rPr>
          <w:rFonts w:ascii="Intel Clear" w:hAnsi="Intel Clear" w:cs="Intel Clear"/>
        </w:rPr>
        <w:t>1</w:t>
      </w:r>
      <w:r w:rsidRPr="00BF2F77">
        <w:rPr>
          <w:rFonts w:ascii="Intel Clear" w:hAnsi="Intel Clear" w:cs="Intel Clear"/>
        </w:rPr>
        <w:t xml:space="preserve">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6F3B06" w:rsidRDefault="006F3B06" w:rsidP="006F3B06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="0079126E"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="0079126E"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 w:rsidR="0079126E"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 w:rsidR="0079126E"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 w:rsidR="0079126E">
        <w:rPr>
          <w:rFonts w:ascii="Intel Clear" w:hAnsi="Intel Clear" w:cs="Intel Clear"/>
        </w:rPr>
        <w:t xml:space="preserve"> </w:t>
      </w:r>
      <w:r w:rsidR="003F4AB7">
        <w:rPr>
          <w:rFonts w:ascii="Intel Clear" w:hAnsi="Intel Clear" w:cs="Intel Clear"/>
        </w:rPr>
        <w:t xml:space="preserve">Chongqing, </w:t>
      </w:r>
      <w:r w:rsidR="0079126E">
        <w:rPr>
          <w:rFonts w:ascii="Intel Clear" w:hAnsi="Intel Clear" w:cs="Intel Clear"/>
        </w:rPr>
        <w:t>China</w:t>
      </w:r>
    </w:p>
    <w:p w:rsidR="003F4AB7" w:rsidRPr="00521626" w:rsidRDefault="00430044" w:rsidP="00430044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22nd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Reno, Nevada, US</w:t>
      </w: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619" w:rsidRDefault="00250619">
      <w:r>
        <w:separator/>
      </w:r>
    </w:p>
  </w:endnote>
  <w:endnote w:type="continuationSeparator" w:id="0">
    <w:p w:rsidR="00250619" w:rsidRDefault="00250619">
      <w:r>
        <w:continuationSeparator/>
      </w:r>
    </w:p>
  </w:endnote>
  <w:endnote w:type="continuationNotice" w:id="1">
    <w:p w:rsidR="00250619" w:rsidRDefault="0025061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3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19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1948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619" w:rsidRDefault="00250619">
      <w:r>
        <w:separator/>
      </w:r>
    </w:p>
  </w:footnote>
  <w:footnote w:type="continuationSeparator" w:id="0">
    <w:p w:rsidR="00250619" w:rsidRDefault="00250619">
      <w:r>
        <w:continuationSeparator/>
      </w:r>
    </w:p>
  </w:footnote>
  <w:footnote w:type="continuationNotice" w:id="1">
    <w:p w:rsidR="00250619" w:rsidRDefault="0025061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2331C"/>
    <w:multiLevelType w:val="hybridMultilevel"/>
    <w:tmpl w:val="DBFCEB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EF4133"/>
    <w:multiLevelType w:val="hybridMultilevel"/>
    <w:tmpl w:val="E7289216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3D936C3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3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7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</w:num>
  <w:num w:numId="9">
    <w:abstractNumId w:val="11"/>
  </w:num>
  <w:num w:numId="10">
    <w:abstractNumId w:val="8"/>
  </w:num>
  <w:num w:numId="11">
    <w:abstractNumId w:val="26"/>
  </w:num>
  <w:num w:numId="12">
    <w:abstractNumId w:val="49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7"/>
  </w:num>
  <w:num w:numId="18">
    <w:abstractNumId w:val="40"/>
  </w:num>
  <w:num w:numId="19">
    <w:abstractNumId w:val="43"/>
  </w:num>
  <w:num w:numId="20">
    <w:abstractNumId w:val="33"/>
  </w:num>
  <w:num w:numId="21">
    <w:abstractNumId w:val="41"/>
  </w:num>
  <w:num w:numId="22">
    <w:abstractNumId w:val="17"/>
  </w:num>
  <w:num w:numId="23">
    <w:abstractNumId w:val="14"/>
  </w:num>
  <w:num w:numId="24">
    <w:abstractNumId w:val="36"/>
  </w:num>
  <w:num w:numId="25">
    <w:abstractNumId w:val="48"/>
  </w:num>
  <w:num w:numId="26">
    <w:abstractNumId w:val="30"/>
  </w:num>
  <w:num w:numId="27">
    <w:abstractNumId w:val="28"/>
  </w:num>
  <w:num w:numId="28">
    <w:abstractNumId w:val="45"/>
  </w:num>
  <w:num w:numId="29">
    <w:abstractNumId w:val="21"/>
  </w:num>
  <w:num w:numId="30">
    <w:abstractNumId w:val="4"/>
  </w:num>
  <w:num w:numId="31">
    <w:abstractNumId w:val="44"/>
  </w:num>
  <w:num w:numId="32">
    <w:abstractNumId w:val="23"/>
  </w:num>
  <w:num w:numId="33">
    <w:abstractNumId w:val="39"/>
  </w:num>
  <w:num w:numId="34">
    <w:abstractNumId w:val="32"/>
  </w:num>
  <w:num w:numId="35">
    <w:abstractNumId w:val="12"/>
  </w:num>
  <w:num w:numId="36">
    <w:abstractNumId w:val="46"/>
  </w:num>
  <w:num w:numId="37">
    <w:abstractNumId w:val="19"/>
  </w:num>
  <w:num w:numId="38">
    <w:abstractNumId w:val="3"/>
  </w:num>
  <w:num w:numId="39">
    <w:abstractNumId w:val="16"/>
  </w:num>
  <w:num w:numId="40">
    <w:abstractNumId w:val="9"/>
  </w:num>
  <w:num w:numId="41">
    <w:abstractNumId w:val="34"/>
  </w:num>
  <w:num w:numId="42">
    <w:abstractNumId w:val="15"/>
  </w:num>
  <w:num w:numId="43">
    <w:abstractNumId w:val="13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38"/>
  </w:num>
  <w:num w:numId="49">
    <w:abstractNumId w:val="42"/>
  </w:num>
  <w:num w:numId="5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9E0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619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061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6D8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7C2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948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51BAE1-C968-42DA-9184-F0AE3E2ABC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2DB396-4AC6-46D5-94E8-0E237A490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211</Words>
  <Characters>1118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10</cp:revision>
  <cp:lastPrinted>2016-11-03T02:40:00Z</cp:lastPrinted>
  <dcterms:created xsi:type="dcterms:W3CDTF">2019-05-03T17:37:00Z</dcterms:created>
  <dcterms:modified xsi:type="dcterms:W3CDTF">2019-08-16T18:37:00Z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18:37:23Z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